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1"/>
        </w:numPr>
        <w:rPr>
          <w:rFonts w:ascii="宋体" w:hAnsi="宋体"/>
          <w:sz w:val="24"/>
          <w:szCs w:val="24"/>
        </w:rPr>
      </w:pPr>
      <w:bookmarkStart w:id="0" w:name="_Toc417502243"/>
      <w:bookmarkStart w:id="1" w:name="_Toc427245758"/>
      <w:r>
        <w:rPr>
          <w:rFonts w:hint="eastAsia" w:ascii="宋体" w:hAnsi="宋体"/>
          <w:sz w:val="24"/>
          <w:szCs w:val="24"/>
        </w:rPr>
        <w:t>学生账户</w:t>
      </w:r>
      <w:bookmarkEnd w:id="0"/>
      <w:bookmarkEnd w:id="1"/>
      <w:r>
        <w:rPr>
          <w:rFonts w:hint="eastAsia" w:ascii="宋体" w:hAnsi="宋体"/>
          <w:sz w:val="24"/>
          <w:szCs w:val="24"/>
        </w:rPr>
        <w:t>登录</w:t>
      </w:r>
    </w:p>
    <w:p>
      <w:pPr>
        <w:rPr>
          <w:rFonts w:ascii="宋体" w:hAnsi="宋体"/>
          <w:sz w:val="24"/>
          <w:szCs w:val="24"/>
        </w:rPr>
      </w:pPr>
      <w:r>
        <w:rPr>
          <w:rFonts w:hint="eastAsia" w:ascii="宋体" w:hAnsi="宋体" w:eastAsia="宋体"/>
          <w:sz w:val="24"/>
        </w:rPr>
        <w:t>请从</w:t>
      </w:r>
      <w:r>
        <w:rPr>
          <w:rFonts w:ascii="宋体" w:hAnsi="宋体" w:eastAsia="宋体"/>
          <w:sz w:val="24"/>
        </w:rPr>
        <w:t>学工在线官网登录</w:t>
      </w:r>
      <w:r>
        <w:rPr>
          <w:rFonts w:ascii="宋体" w:hAnsi="宋体"/>
          <w:sz w:val="24"/>
          <w:szCs w:val="24"/>
        </w:rPr>
        <w:t>：</w:t>
      </w:r>
      <w:r>
        <w:fldChar w:fldCharType="begin"/>
      </w:r>
      <w:r>
        <w:instrText xml:space="preserve"> HYPERLINK "http://xgzx.ouc.edu.cn/sys/userlogin.aspx" </w:instrText>
      </w:r>
      <w:r>
        <w:fldChar w:fldCharType="separate"/>
      </w:r>
      <w:r>
        <w:rPr>
          <w:rStyle w:val="7"/>
          <w:rFonts w:ascii="宋体" w:hAnsi="宋体"/>
          <w:sz w:val="24"/>
          <w:szCs w:val="24"/>
        </w:rPr>
        <w:t>http://xgzx.ouc.edu.cn</w:t>
      </w:r>
      <w:r>
        <w:rPr>
          <w:rStyle w:val="7"/>
          <w:rFonts w:ascii="宋体" w:hAnsi="宋体"/>
          <w:sz w:val="24"/>
          <w:szCs w:val="24"/>
        </w:rPr>
        <w:fldChar w:fldCharType="end"/>
      </w:r>
    </w:p>
    <w:p>
      <w:r>
        <w:rPr>
          <w:rFonts w:hint="eastAsia"/>
        </w:rPr>
        <w:t>初始密码是</w:t>
      </w:r>
      <w:r>
        <w:t>身份证后六位，新生使用需先激活</w:t>
      </w:r>
    </w:p>
    <w:p/>
    <w:p>
      <w:r>
        <w:drawing>
          <wp:inline distT="0" distB="0" distL="0" distR="0">
            <wp:extent cx="5265420" cy="278892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pStyle w:val="2"/>
        <w:numPr>
          <w:ilvl w:val="0"/>
          <w:numId w:val="1"/>
        </w:numPr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生源地贷款申请步骤：</w:t>
      </w:r>
    </w:p>
    <w:p>
      <w:pPr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学工</w:t>
      </w:r>
      <w:r>
        <w:rPr>
          <w:rFonts w:ascii="宋体" w:hAnsi="宋体" w:eastAsia="宋体"/>
          <w:sz w:val="24"/>
        </w:rPr>
        <w:t>在线系统右侧</w:t>
      </w:r>
      <w:r>
        <w:rPr>
          <w:rFonts w:hint="eastAsia" w:ascii="宋体" w:hAnsi="宋体" w:eastAsia="宋体"/>
          <w:sz w:val="24"/>
        </w:rPr>
        <w:t>系统菜单</w:t>
      </w:r>
      <w:r>
        <w:rPr>
          <w:rFonts w:ascii="宋体" w:hAnsi="宋体" w:eastAsia="宋体"/>
          <w:sz w:val="24"/>
        </w:rPr>
        <w:t>中点击“</w:t>
      </w:r>
      <w:r>
        <w:rPr>
          <w:rFonts w:hint="eastAsia" w:ascii="宋体" w:hAnsi="宋体" w:eastAsia="宋体"/>
          <w:sz w:val="24"/>
        </w:rPr>
        <w:t>生源地信用</w:t>
      </w:r>
      <w:r>
        <w:rPr>
          <w:rFonts w:ascii="宋体" w:hAnsi="宋体" w:eastAsia="宋体"/>
          <w:sz w:val="24"/>
        </w:rPr>
        <w:t>助学贷款”</w:t>
      </w:r>
      <w:r>
        <w:rPr>
          <w:rFonts w:hint="eastAsia" w:ascii="宋体" w:hAnsi="宋体" w:eastAsia="宋体"/>
          <w:sz w:val="24"/>
        </w:rPr>
        <w:t>：</w:t>
      </w:r>
    </w:p>
    <w:p>
      <w:r>
        <w:drawing>
          <wp:inline distT="0" distB="0" distL="0" distR="0">
            <wp:extent cx="5273040" cy="4366260"/>
            <wp:effectExtent l="0" t="0" r="381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36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右侧</w:t>
      </w:r>
      <w:r>
        <w:rPr>
          <w:rFonts w:ascii="宋体" w:hAnsi="宋体" w:eastAsia="宋体"/>
          <w:sz w:val="24"/>
        </w:rPr>
        <w:t>页面中点击</w:t>
      </w:r>
      <w:r>
        <w:rPr>
          <w:rFonts w:hint="eastAsia" w:ascii="宋体" w:hAnsi="宋体" w:eastAsia="宋体"/>
          <w:sz w:val="24"/>
        </w:rPr>
        <w:t>“</w:t>
      </w:r>
      <w:r>
        <w:rPr>
          <w:rFonts w:ascii="宋体" w:hAnsi="宋体" w:eastAsia="宋体"/>
          <w:sz w:val="24"/>
        </w:rPr>
        <w:t>提交申请</w:t>
      </w:r>
      <w:r>
        <w:rPr>
          <w:rFonts w:hint="eastAsia" w:ascii="宋体" w:hAnsi="宋体" w:eastAsia="宋体"/>
          <w:sz w:val="24"/>
        </w:rPr>
        <w:t>”，</w:t>
      </w:r>
      <w:r>
        <w:rPr>
          <w:rFonts w:ascii="宋体" w:hAnsi="宋体" w:eastAsia="宋体"/>
          <w:sz w:val="24"/>
        </w:rPr>
        <w:t>按照流程完成申请</w:t>
      </w:r>
      <w:r>
        <w:rPr>
          <w:rFonts w:hint="eastAsia" w:ascii="宋体" w:hAnsi="宋体" w:eastAsia="宋体"/>
          <w:sz w:val="24"/>
        </w:rPr>
        <w:t>：</w:t>
      </w:r>
    </w:p>
    <w:p>
      <w:r>
        <w:drawing>
          <wp:inline distT="0" distB="0" distL="0" distR="0">
            <wp:extent cx="5821680" cy="1310640"/>
            <wp:effectExtent l="0" t="0" r="762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68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注意金融</w:t>
      </w:r>
      <w:r>
        <w:rPr>
          <w:rFonts w:ascii="宋体" w:hAnsi="宋体" w:eastAsia="宋体"/>
          <w:sz w:val="24"/>
        </w:rPr>
        <w:t>机构的选择，</w:t>
      </w:r>
      <w:r>
        <w:rPr>
          <w:rFonts w:hint="eastAsia" w:ascii="宋体" w:hAnsi="宋体" w:eastAsia="宋体"/>
          <w:sz w:val="24"/>
        </w:rPr>
        <w:t>国开行</w:t>
      </w:r>
      <w:r>
        <w:rPr>
          <w:rFonts w:ascii="宋体" w:hAnsi="宋体" w:eastAsia="宋体"/>
          <w:sz w:val="24"/>
        </w:rPr>
        <w:t>金融机构的回执校验码</w:t>
      </w:r>
      <w:r>
        <w:rPr>
          <w:rFonts w:hint="eastAsia" w:ascii="宋体" w:hAnsi="宋体" w:eastAsia="宋体"/>
          <w:sz w:val="24"/>
        </w:rPr>
        <w:t>填写</w:t>
      </w:r>
      <w:r>
        <w:rPr>
          <w:rFonts w:ascii="宋体" w:hAnsi="宋体" w:eastAsia="宋体"/>
          <w:sz w:val="24"/>
        </w:rPr>
        <w:t>手中回执单</w:t>
      </w:r>
      <w:r>
        <w:rPr>
          <w:rFonts w:hint="eastAsia" w:ascii="宋体" w:hAnsi="宋体" w:eastAsia="宋体"/>
          <w:sz w:val="24"/>
        </w:rPr>
        <w:t>上</w:t>
      </w:r>
      <w:r>
        <w:rPr>
          <w:rFonts w:ascii="宋体" w:hAnsi="宋体" w:eastAsia="宋体"/>
          <w:sz w:val="24"/>
        </w:rPr>
        <w:t>写的回执校验码，</w:t>
      </w:r>
      <w:r>
        <w:rPr>
          <w:rFonts w:hint="eastAsia" w:ascii="宋体" w:hAnsi="宋体" w:eastAsia="宋体"/>
          <w:sz w:val="24"/>
        </w:rPr>
        <w:t>其它金融机构生源地贷款的“回执校验码</w:t>
      </w:r>
      <w:r>
        <w:rPr>
          <w:rFonts w:ascii="宋体" w:hAnsi="宋体" w:eastAsia="宋体"/>
          <w:sz w:val="24"/>
        </w:rPr>
        <w:t>”</w:t>
      </w:r>
      <w:r>
        <w:rPr>
          <w:rFonts w:hint="eastAsia" w:ascii="宋体" w:hAnsi="宋体" w:eastAsia="宋体"/>
          <w:sz w:val="24"/>
        </w:rPr>
        <w:t>是“无”。</w:t>
      </w:r>
    </w:p>
    <w:p>
      <w:pPr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手机</w:t>
      </w:r>
      <w:r>
        <w:rPr>
          <w:rFonts w:ascii="宋体" w:hAnsi="宋体" w:eastAsia="宋体"/>
          <w:sz w:val="24"/>
        </w:rPr>
        <w:t>可以进行操作，注意务必</w:t>
      </w:r>
      <w:r>
        <w:rPr>
          <w:rFonts w:hint="eastAsia" w:ascii="宋体" w:hAnsi="宋体" w:eastAsia="宋体"/>
          <w:sz w:val="24"/>
          <w:lang w:val="en-US" w:eastAsia="zh-CN"/>
        </w:rPr>
        <w:t>按时</w:t>
      </w:r>
      <w:r>
        <w:rPr>
          <w:rFonts w:hint="eastAsia" w:ascii="宋体" w:hAnsi="宋体" w:eastAsia="宋体"/>
          <w:sz w:val="24"/>
        </w:rPr>
        <w:t>提交</w:t>
      </w:r>
      <w:r>
        <w:rPr>
          <w:rFonts w:ascii="宋体" w:hAnsi="宋体" w:eastAsia="宋体"/>
          <w:sz w:val="24"/>
        </w:rPr>
        <w:t>申请，否则批次结束将无法申请，</w:t>
      </w:r>
      <w:r>
        <w:rPr>
          <w:rFonts w:hint="eastAsia" w:ascii="宋体" w:hAnsi="宋体" w:eastAsia="宋体"/>
          <w:sz w:val="24"/>
        </w:rPr>
        <w:t>高校方</w:t>
      </w:r>
      <w:r>
        <w:rPr>
          <w:rFonts w:ascii="宋体" w:hAnsi="宋体" w:eastAsia="宋体"/>
          <w:sz w:val="24"/>
        </w:rPr>
        <w:t>将无法进行确认</w:t>
      </w:r>
      <w:r>
        <w:rPr>
          <w:rFonts w:hint="eastAsia" w:ascii="宋体" w:hAnsi="宋体" w:eastAsia="宋体"/>
          <w:sz w:val="24"/>
        </w:rPr>
        <w:t>，</w:t>
      </w:r>
      <w:r>
        <w:rPr>
          <w:rFonts w:ascii="宋体" w:hAnsi="宋体" w:eastAsia="宋体"/>
          <w:sz w:val="24"/>
        </w:rPr>
        <w:t>导致贷款无法拨付。</w:t>
      </w:r>
    </w:p>
    <w:p>
      <w:bookmarkStart w:id="2" w:name="_GoBack"/>
      <w:bookmarkEnd w:id="2"/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1F0DD7"/>
    <w:multiLevelType w:val="multilevel"/>
    <w:tmpl w:val="111F0DD7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I3OTM2MWVjOGE0MzkxNjZhNDg2MTU3MzUwODM0N2UifQ=="/>
  </w:docVars>
  <w:rsids>
    <w:rsidRoot w:val="00A70BB7"/>
    <w:rsid w:val="000765BC"/>
    <w:rsid w:val="00204BA6"/>
    <w:rsid w:val="002B684F"/>
    <w:rsid w:val="005D754C"/>
    <w:rsid w:val="008A0FC7"/>
    <w:rsid w:val="00A05EE4"/>
    <w:rsid w:val="00A413F2"/>
    <w:rsid w:val="00A70BB7"/>
    <w:rsid w:val="00B47203"/>
    <w:rsid w:val="00D26825"/>
    <w:rsid w:val="00EF68B4"/>
    <w:rsid w:val="511D65D4"/>
    <w:rsid w:val="58CA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kern w:val="0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widowControl w:val="0"/>
      <w:adjustRightInd/>
      <w:snapToGrid/>
      <w:spacing w:before="340" w:after="330" w:line="578" w:lineRule="auto"/>
      <w:jc w:val="both"/>
      <w:outlineLvl w:val="0"/>
    </w:pPr>
    <w:rPr>
      <w:rFonts w:ascii="Calibri" w:hAnsi="Calibri" w:eastAsia="宋体"/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7">
    <w:name w:val="Hyperlink"/>
    <w:unhideWhenUsed/>
    <w:qFormat/>
    <w:uiPriority w:val="99"/>
    <w:rPr>
      <w:color w:val="0000FF"/>
      <w:u w:val="single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标题 1 Char"/>
    <w:basedOn w:val="6"/>
    <w:link w:val="2"/>
    <w:qFormat/>
    <w:uiPriority w:val="9"/>
    <w:rPr>
      <w:rFonts w:ascii="Calibri" w:hAnsi="Calibri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241</Words>
  <Characters>262</Characters>
  <Lines>2</Lines>
  <Paragraphs>1</Paragraphs>
  <TotalTime>3</TotalTime>
  <ScaleCrop>false</ScaleCrop>
  <LinksUpToDate>false</LinksUpToDate>
  <CharactersWithSpaces>262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2018-08-31T01:11:00Z</dcterms:created>
  <dc:creator>Li Margot</dc:creator>
  <cp:lastModifiedBy>wangq</cp:lastModifiedBy>
  <dcterms:modified xsi:type="dcterms:W3CDTF">2022-08-16T06:29:13Z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770466EEC1FA4D6AA08A6FC4E70ED034</vt:lpwstr>
  </property>
</Properties>
</file>